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宋体"/>
          <w:b/>
          <w:color w:val="454040"/>
          <w:kern w:val="0"/>
          <w:sz w:val="28"/>
          <w:szCs w:val="28"/>
        </w:rPr>
      </w:pPr>
    </w:p>
    <w:p>
      <w:pPr>
        <w:widowControl/>
        <w:jc w:val="left"/>
        <w:rPr>
          <w:rFonts w:cs="宋体"/>
          <w:b/>
          <w:color w:val="454040"/>
          <w:kern w:val="0"/>
          <w:sz w:val="28"/>
          <w:szCs w:val="28"/>
        </w:rPr>
      </w:pPr>
      <w:r>
        <w:rPr>
          <w:rFonts w:hint="eastAsia" w:cs="宋体"/>
          <w:b/>
          <w:color w:val="454040"/>
          <w:kern w:val="0"/>
          <w:sz w:val="28"/>
          <w:szCs w:val="28"/>
        </w:rPr>
        <w:t>附件1：</w:t>
      </w:r>
      <w:bookmarkStart w:id="11" w:name="_GoBack"/>
      <w:r>
        <w:rPr>
          <w:rFonts w:hint="eastAsia" w:cs="宋体"/>
          <w:b/>
          <w:color w:val="454040"/>
          <w:kern w:val="0"/>
          <w:sz w:val="28"/>
          <w:szCs w:val="28"/>
        </w:rPr>
        <w:t>全国计算机等级考试网上报名系统使用说明书（考生版）</w:t>
      </w:r>
      <w:bookmarkEnd w:id="11"/>
    </w:p>
    <w:p/>
    <w:p>
      <w:r>
        <w:rPr>
          <w:rFonts w:hint="eastAsia"/>
        </w:rPr>
        <w:t>登录重庆市教育考试院网站：</w:t>
      </w:r>
      <w:r>
        <w:fldChar w:fldCharType="begin"/>
      </w:r>
      <w:r>
        <w:instrText xml:space="preserve">HYPERLINK "http://www"</w:instrText>
      </w:r>
      <w:r>
        <w:fldChar w:fldCharType="separate"/>
      </w:r>
      <w:r>
        <w:t>http://www</w:t>
      </w:r>
      <w:r>
        <w:fldChar w:fldCharType="end"/>
      </w:r>
      <w:r>
        <w:t>.cqksy.cn/</w:t>
      </w:r>
    </w:p>
    <w:p>
      <w:pPr>
        <w:ind w:firstLine="480"/>
        <w:jc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1133475</wp:posOffset>
            </wp:positionH>
            <wp:positionV relativeFrom="page">
              <wp:posOffset>2136775</wp:posOffset>
            </wp:positionV>
            <wp:extent cx="2603500" cy="2747645"/>
            <wp:effectExtent l="0" t="0" r="6350" b="14605"/>
            <wp:wrapSquare wrapText="bothSides"/>
            <wp:docPr id="2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7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左后侧“社会考试”</w:t>
      </w:r>
      <w:r>
        <w:t xml:space="preserve">—&gt; </w:t>
      </w:r>
      <w:r>
        <w:rPr>
          <w:rFonts w:hint="eastAsia"/>
        </w:rPr>
        <w:t>“全国计算机等级考试报名入口”进行注册登录。</w:t>
      </w:r>
    </w:p>
    <w:p>
      <w:pPr>
        <w:pStyle w:val="3"/>
        <w:numPr>
          <w:ilvl w:val="0"/>
          <w:numId w:val="1"/>
        </w:numPr>
        <w:spacing w:line="415" w:lineRule="auto"/>
        <w:rPr>
          <w:rFonts w:ascii="宋体" w:cs="宋体"/>
        </w:rPr>
      </w:pPr>
      <w:bookmarkStart w:id="0" w:name="_Toc11290"/>
      <w:r>
        <w:rPr>
          <w:rFonts w:hint="eastAsia" w:ascii="宋体" w:hAnsi="宋体" w:cs="宋体"/>
        </w:rPr>
        <w:t>注册</w:t>
      </w:r>
      <w:bookmarkEnd w:id="0"/>
      <w:bookmarkStart w:id="1" w:name="_Toc12577"/>
      <w:r>
        <w:rPr>
          <w:rFonts w:ascii="宋体" w:hAnsi="宋体" w:cs="宋体"/>
          <w:bCs w:val="0"/>
        </w:rPr>
        <w:t>ETEST</w:t>
      </w:r>
      <w:r>
        <w:rPr>
          <w:rFonts w:hint="eastAsia" w:ascii="宋体" w:hAnsi="宋体" w:cs="宋体"/>
          <w:bCs w:val="0"/>
        </w:rPr>
        <w:t>通行证</w:t>
      </w:r>
      <w:bookmarkEnd w:id="1"/>
      <w:r>
        <w:rPr>
          <w:rFonts w:ascii="宋体" w:hAnsi="宋体" w:cs="宋体"/>
        </w:rPr>
        <w:t xml:space="preserve"> </w:t>
      </w:r>
    </w:p>
    <w:p>
      <w:pPr>
        <w:ind w:firstLine="480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1337945</wp:posOffset>
                </wp:positionV>
                <wp:extent cx="561975" cy="295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转到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pt;margin-top:105.35pt;height:23.25pt;width:44.2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r>
                        <w:rPr>
                          <w:rFonts w:hint="eastAsia"/>
                        </w:rPr>
                        <w:t>转到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1633220</wp:posOffset>
                </wp:positionV>
                <wp:extent cx="514350" cy="635"/>
                <wp:effectExtent l="0" t="37465" r="0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2pt;margin-top:128.6pt;height:0.05pt;width:40.5pt;z-index:251659264;mso-width-relative:page;mso-height-relative:page;" filled="f" stroked="t" coordsize="21600,21600" o:gfxdata="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vtmhNgAAAAKAQAADwAAAAAAAAABACAAAAAiAAAAZHJzL2Rvd25yZXYueG1sUEsBAhQAFAAAAAgA&#10;h07iQKIbyNrsAQAAmwMAAA4AAAAAAAAAAQAgAAAAJwEAAGRycy9lMm9Eb2MueG1sUEsFBgAAAAAG&#10;AAYAWQEAAIUFAAAAAA==&#10;">
                <v:fill on="f" focussize="0,0"/>
                <v:stroke color="#FF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83740" cy="2417445"/>
            <wp:effectExtent l="0" t="0" r="16510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  <w:rPr>
          <w:szCs w:val="21"/>
        </w:rPr>
      </w:pPr>
      <w:bookmarkStart w:id="2" w:name="_Toc361643470"/>
    </w:p>
    <w:p>
      <w:pPr>
        <w:pStyle w:val="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szCs w:val="21"/>
        </w:rPr>
        <w:t>考生也可使用其他账号登录，例如使用“</w:t>
      </w:r>
      <w:r>
        <w:rPr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rFonts w:hint="eastAsia"/>
        </w:rPr>
        <w:drawing>
          <wp:inline distT="0" distB="0" distL="114300" distR="114300">
            <wp:extent cx="368300" cy="151765"/>
            <wp:effectExtent l="0" t="0" r="1270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>
      <w:pPr>
        <w:spacing w:line="360" w:lineRule="auto"/>
        <w:jc w:val="left"/>
        <w:rPr>
          <w:highlight w:val="red"/>
        </w:rPr>
      </w:pPr>
      <w:r>
        <w:rPr>
          <w:rFonts w:hint="eastAsia"/>
          <w:highlight w:val="red"/>
        </w:rPr>
        <w:t>注：</w:t>
      </w:r>
      <w:r>
        <w:rPr>
          <w:highlight w:val="red"/>
        </w:rPr>
        <w:t xml:space="preserve"> </w:t>
      </w:r>
      <w:r>
        <w:rPr>
          <w:rFonts w:hint="eastAsia"/>
          <w:highlight w:val="red"/>
        </w:rPr>
        <w:t>若用户需要修改通行证密码，可登录考试中心网站进行更改：</w:t>
      </w:r>
    </w:p>
    <w:p>
      <w:pPr>
        <w:pStyle w:val="10"/>
        <w:ind w:left="480" w:firstLine="0" w:firstLineChars="0"/>
      </w:pPr>
      <w:r>
        <w:rPr>
          <w:rFonts w:ascii="宋体" w:hAnsi="宋体" w:cs="宋体"/>
          <w:sz w:val="21"/>
          <w:szCs w:val="21"/>
          <w:highlight w:val="red"/>
        </w:rPr>
        <w:t>1)</w:t>
      </w:r>
      <w:r>
        <w:rPr>
          <w:rFonts w:hint="eastAsia"/>
          <w:highlight w:val="red"/>
        </w:rPr>
        <w:t>考试中心网站：</w:t>
      </w:r>
      <w:r>
        <w:rPr>
          <w:rFonts w:ascii="宋体" w:hAnsi="宋体" w:cs="宋体"/>
          <w:sz w:val="21"/>
          <w:szCs w:val="21"/>
          <w:highlight w:val="red"/>
        </w:rPr>
        <w:t xml:space="preserve"> </w:t>
      </w:r>
      <w:r>
        <w:fldChar w:fldCharType="begin"/>
      </w:r>
      <w:r>
        <w:instrText xml:space="preserve">HYPERLINK "http://passport.etest.net.cn/login"</w:instrText>
      </w:r>
      <w:r>
        <w:fldChar w:fldCharType="separate"/>
      </w:r>
      <w:r>
        <w:rPr>
          <w:rStyle w:val="8"/>
          <w:rFonts w:ascii="宋体" w:hAnsi="宋体" w:cs="宋体"/>
          <w:sz w:val="21"/>
          <w:szCs w:val="21"/>
          <w:highlight w:val="red"/>
        </w:rPr>
        <w:t>http://passport.etest.net.cn/login</w:t>
      </w:r>
      <w:r>
        <w:fldChar w:fldCharType="end"/>
      </w:r>
    </w:p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3" w:name="_Toc6953"/>
      <w:r>
        <w:rPr>
          <w:rFonts w:hint="eastAsia"/>
          <w:bCs w:val="0"/>
          <w:sz w:val="24"/>
          <w:szCs w:val="24"/>
        </w:rPr>
        <w:t>登录系统</w:t>
      </w:r>
      <w:bookmarkEnd w:id="3"/>
    </w:p>
    <w:p>
      <w:pPr>
        <w:pStyle w:val="9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szCs w:val="21"/>
        </w:rPr>
        <w:t>QQ</w:t>
      </w:r>
      <w:r>
        <w:rPr>
          <w:rFonts w:hint="eastAsia"/>
          <w:szCs w:val="21"/>
        </w:rPr>
        <w:t>账号直接登录。</w:t>
      </w:r>
    </w:p>
    <w:p>
      <w:pPr>
        <w:pStyle w:val="9"/>
        <w:numPr>
          <w:ilvl w:val="0"/>
          <w:numId w:val="4"/>
        </w:numPr>
        <w:ind w:firstLineChars="0"/>
        <w:rPr>
          <w:rStyle w:val="1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bookmarkEnd w:id="2"/>
    <w:p>
      <w:pPr>
        <w:pStyle w:val="4"/>
        <w:numPr>
          <w:ilvl w:val="0"/>
          <w:numId w:val="3"/>
        </w:numPr>
        <w:rPr>
          <w:bCs w:val="0"/>
          <w:sz w:val="24"/>
          <w:szCs w:val="24"/>
        </w:rPr>
      </w:pPr>
      <w:bookmarkStart w:id="4" w:name="_Toc23719"/>
      <w:r>
        <w:rPr>
          <w:rFonts w:hint="eastAsia"/>
          <w:bCs w:val="0"/>
          <w:sz w:val="24"/>
          <w:szCs w:val="24"/>
        </w:rPr>
        <w:t>欢迎界面介绍</w:t>
      </w:r>
      <w:bookmarkEnd w:id="4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76850" cy="2866390"/>
            <wp:effectExtent l="0" t="0" r="0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5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登录系统，主窗口显示当前登录用户和当前进行考试的一些基本信息，上方横栏显示当前登录用户信息、本次考试名称、退出系统按钮。</w:t>
      </w:r>
    </w:p>
    <w:p>
      <w:pPr>
        <w:pStyle w:val="3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>
      <w:pPr>
        <w:pStyle w:val="9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>
      <w:pPr>
        <w:pStyle w:val="9"/>
        <w:ind w:left="360" w:firstLine="0" w:firstLineChars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48580" cy="2995930"/>
            <wp:effectExtent l="0" t="0" r="13970" b="1397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</w:pPr>
    </w:p>
    <w:p>
      <w:pPr>
        <w:pStyle w:val="9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7" w:name="_Toc13119"/>
      <w:r>
        <w:rPr>
          <w:rFonts w:hint="eastAsia"/>
          <w:b/>
          <w:bCs/>
          <w:sz w:val="24"/>
          <w:szCs w:val="24"/>
        </w:rPr>
        <w:t>填写基本信息</w:t>
      </w:r>
      <w:bookmarkEnd w:id="7"/>
    </w:p>
    <w:p>
      <w:pPr>
        <w:pStyle w:val="9"/>
        <w:ind w:left="360" w:firstLine="0" w:firstLineChars="0"/>
      </w:pPr>
      <w:r>
        <w:rPr>
          <w:rFonts w:hint="eastAsia"/>
        </w:rPr>
        <w:t>填入相关信息，带有红色“</w:t>
      </w:r>
      <w:r>
        <w:rPr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4809490" cy="3720465"/>
            <wp:effectExtent l="0" t="0" r="10160" b="1333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left="357" w:hanging="357" w:firstLineChars="0"/>
        <w:outlineLvl w:val="2"/>
        <w:rPr>
          <w:b/>
          <w:bCs/>
          <w:sz w:val="24"/>
          <w:szCs w:val="24"/>
        </w:rPr>
      </w:pPr>
      <w:bookmarkStart w:id="8" w:name="_Toc16753"/>
      <w:r>
        <w:rPr>
          <w:rFonts w:hint="eastAsia"/>
          <w:b/>
          <w:bCs/>
          <w:sz w:val="24"/>
          <w:szCs w:val="24"/>
        </w:rPr>
        <w:t>报考科目</w:t>
      </w:r>
      <w:bookmarkEnd w:id="8"/>
    </w:p>
    <w:p>
      <w:pPr>
        <w:pStyle w:val="9"/>
        <w:ind w:left="360" w:firstLine="0" w:firstLineChars="0"/>
        <w:rPr>
          <w:rFonts w:ascii="宋体" w:cs="宋体"/>
          <w:kern w:val="0"/>
          <w:sz w:val="24"/>
          <w:szCs w:val="24"/>
        </w:rPr>
      </w:pPr>
      <w:r>
        <w:rPr>
          <w:rFonts w:hint="eastAsia"/>
        </w:rPr>
        <w:t>考生首先选择报考考点，选择完考点后，系统会加载出该考点的所有开考科目。</w:t>
      </w:r>
      <w:r>
        <w:rPr>
          <w:rFonts w:hint="eastAsia"/>
        </w:rPr>
        <w:drawing>
          <wp:inline distT="0" distB="0" distL="114300" distR="114300">
            <wp:extent cx="5248275" cy="3973830"/>
            <wp:effectExtent l="0" t="0" r="9525" b="762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5"/>
        <w:ind w:firstLine="440"/>
        <w:rPr>
          <w:color w:val="FF0000"/>
          <w:szCs w:val="21"/>
        </w:rPr>
      </w:pPr>
      <w:r>
        <w:rPr>
          <w:rFonts w:hint="eastAsia"/>
          <w:color w:val="FF0000"/>
          <w:sz w:val="21"/>
          <w:szCs w:val="21"/>
        </w:rPr>
        <w:t>选择完要报考的考点</w:t>
      </w:r>
      <w:r>
        <w:rPr>
          <w:rFonts w:hint="eastAsia"/>
          <w:sz w:val="21"/>
          <w:szCs w:val="21"/>
        </w:rPr>
        <w:t>，勾选要报考的科目。</w:t>
      </w: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选择完科目后，科目列表下方会显示已报考的科目。</w:t>
      </w:r>
      <w:r>
        <w:rPr>
          <w:rFonts w:hint="eastAsia"/>
          <w:color w:val="000000"/>
          <w:sz w:val="21"/>
          <w:szCs w:val="21"/>
        </w:rPr>
        <w:t>考生</w:t>
      </w:r>
      <w:r>
        <w:rPr>
          <w:rFonts w:hint="eastAsia"/>
          <w:sz w:val="21"/>
          <w:szCs w:val="21"/>
        </w:rPr>
        <w:t>确认基</w:t>
      </w:r>
      <w:r>
        <w:rPr>
          <w:rFonts w:hint="eastAsia"/>
          <w:color w:val="000000"/>
          <w:sz w:val="21"/>
          <w:szCs w:val="21"/>
        </w:rPr>
        <w:t>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48910" cy="1060450"/>
            <wp:effectExtent l="0" t="0" r="8890" b="635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23510" cy="1083310"/>
            <wp:effectExtent l="0" t="0" r="15240" b="254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10"/>
        <w:ind w:firstLine="42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照片规格：</w:t>
      </w:r>
    </w:p>
    <w:p>
      <w:pPr>
        <w:pStyle w:val="1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照片应为考生本人近期正面免冠彩色证件照。</w:t>
      </w:r>
    </w:p>
    <w:p>
      <w:pPr>
        <w:pStyle w:val="1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成像要求：成像区上部空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，头部占</w:t>
      </w:r>
      <w:r>
        <w:rPr>
          <w:sz w:val="21"/>
          <w:szCs w:val="21"/>
          <w:highlight w:val="yellow"/>
        </w:rPr>
        <w:t>7/10</w:t>
      </w:r>
      <w:r>
        <w:rPr>
          <w:rFonts w:hint="eastAsia"/>
          <w:sz w:val="21"/>
          <w:szCs w:val="21"/>
          <w:highlight w:val="yellow"/>
        </w:rPr>
        <w:t>，肩部占</w:t>
      </w:r>
      <w:r>
        <w:rPr>
          <w:sz w:val="21"/>
          <w:szCs w:val="21"/>
          <w:highlight w:val="yellow"/>
        </w:rPr>
        <w:t>1/5</w:t>
      </w:r>
      <w:r>
        <w:rPr>
          <w:rFonts w:hint="eastAsia"/>
          <w:sz w:val="21"/>
          <w:szCs w:val="21"/>
          <w:highlight w:val="yellow"/>
        </w:rPr>
        <w:t>，左右各空</w:t>
      </w:r>
      <w:r>
        <w:rPr>
          <w:sz w:val="21"/>
          <w:szCs w:val="21"/>
          <w:highlight w:val="yellow"/>
        </w:rPr>
        <w:t>1/10</w:t>
      </w:r>
      <w:r>
        <w:rPr>
          <w:rFonts w:hint="eastAsia"/>
          <w:sz w:val="21"/>
          <w:szCs w:val="21"/>
          <w:highlight w:val="yellow"/>
        </w:rPr>
        <w:t>。采集图像大小最小为</w:t>
      </w:r>
      <w:r>
        <w:rPr>
          <w:sz w:val="21"/>
          <w:szCs w:val="21"/>
          <w:highlight w:val="yellow"/>
        </w:rPr>
        <w:t>192*144</w:t>
      </w:r>
      <w:r>
        <w:rPr>
          <w:rFonts w:hint="eastAsia"/>
          <w:sz w:val="21"/>
          <w:szCs w:val="21"/>
          <w:highlight w:val="yellow"/>
        </w:rPr>
        <w:t>（高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宽），彩色，成像区大小为</w:t>
      </w:r>
      <w:r>
        <w:rPr>
          <w:sz w:val="21"/>
          <w:szCs w:val="21"/>
          <w:highlight w:val="yellow"/>
        </w:rPr>
        <w:t>48mm*33mm(</w:t>
      </w:r>
      <w:r>
        <w:rPr>
          <w:rFonts w:hint="eastAsia"/>
          <w:sz w:val="21"/>
          <w:szCs w:val="21"/>
          <w:highlight w:val="yellow"/>
        </w:rPr>
        <w:t>高</w:t>
      </w:r>
      <w:r>
        <w:rPr>
          <w:sz w:val="21"/>
          <w:szCs w:val="21"/>
          <w:highlight w:val="yellow"/>
        </w:rPr>
        <w:t>*</w:t>
      </w:r>
      <w:r>
        <w:rPr>
          <w:rFonts w:hint="eastAsia"/>
          <w:sz w:val="21"/>
          <w:szCs w:val="21"/>
          <w:highlight w:val="yellow"/>
        </w:rPr>
        <w:t>宽</w:t>
      </w:r>
      <w:r>
        <w:rPr>
          <w:sz w:val="21"/>
          <w:szCs w:val="21"/>
          <w:highlight w:val="yellow"/>
        </w:rPr>
        <w:t>)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1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文件格式要求：要求存储为</w:t>
      </w:r>
      <w:r>
        <w:rPr>
          <w:sz w:val="21"/>
          <w:szCs w:val="21"/>
          <w:highlight w:val="yellow"/>
        </w:rPr>
        <w:t>jpg</w:t>
      </w:r>
      <w:r>
        <w:rPr>
          <w:rFonts w:hint="eastAsia"/>
          <w:sz w:val="21"/>
          <w:szCs w:val="21"/>
          <w:highlight w:val="yellow"/>
        </w:rPr>
        <w:t>格式，图像文件名为</w:t>
      </w:r>
      <w:r>
        <w:rPr>
          <w:sz w:val="21"/>
          <w:szCs w:val="21"/>
          <w:highlight w:val="yellow"/>
        </w:rPr>
        <w:t>*.jpg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1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文件大小要求：</w:t>
      </w:r>
      <w:r>
        <w:rPr>
          <w:sz w:val="21"/>
          <w:szCs w:val="21"/>
          <w:highlight w:val="yellow"/>
        </w:rPr>
        <w:t>20KB-200KB</w:t>
      </w:r>
      <w:r>
        <w:rPr>
          <w:rFonts w:hint="eastAsia"/>
          <w:sz w:val="21"/>
          <w:szCs w:val="21"/>
          <w:highlight w:val="yellow"/>
        </w:rPr>
        <w:t>。</w:t>
      </w:r>
    </w:p>
    <w:p>
      <w:pPr>
        <w:pStyle w:val="10"/>
        <w:numPr>
          <w:ilvl w:val="0"/>
          <w:numId w:val="7"/>
        </w:numPr>
        <w:ind w:firstLineChars="0"/>
        <w:rPr>
          <w:sz w:val="21"/>
          <w:szCs w:val="21"/>
          <w:highlight w:val="yellow"/>
        </w:rPr>
      </w:pPr>
      <w:r>
        <w:rPr>
          <w:rFonts w:hint="eastAsia"/>
          <w:sz w:val="21"/>
          <w:szCs w:val="21"/>
          <w:highlight w:val="yellow"/>
        </w:rPr>
        <w:t>考生应上传本人清晰、正置的照片，不允许上传侧置或倒置的照片。</w:t>
      </w: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195570" cy="911860"/>
            <wp:effectExtent l="0" t="0" r="5080" b="2540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如果发现不正确的信息，可点击“修改报考信息”按钮，修改基本信息或报考科目。考生可点击“修改照片”按钮修改照片。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183765" cy="2467610"/>
            <wp:effectExtent l="0" t="0" r="6985" b="889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</w:rPr>
        <w:drawing>
          <wp:inline distT="0" distB="0" distL="114300" distR="114300">
            <wp:extent cx="2807970" cy="2252345"/>
            <wp:effectExtent l="0" t="0" r="11430" b="14605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9"/>
        <w:numPr>
          <w:ilvl w:val="0"/>
          <w:numId w:val="6"/>
        </w:numPr>
        <w:ind w:left="357" w:hanging="357" w:firstLineChars="0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  <w:highlight w:val="red"/>
        </w:rPr>
        <w:t>网上支付</w:t>
      </w:r>
      <w:bookmarkEnd w:id="10"/>
      <w:r>
        <w:rPr>
          <w:rFonts w:hint="eastAsia"/>
          <w:sz w:val="24"/>
          <w:szCs w:val="24"/>
          <w:highlight w:val="red"/>
        </w:rPr>
        <w:t>（慎重：考生一旦支付无法更改信息，并对自己报名信息负责）</w:t>
      </w: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考生上传照片以及报考科目信息检查无误后，可点击报名状态“未支付”按钮，系统会跳转到支付按钮区域。</w:t>
      </w:r>
    </w:p>
    <w:p>
      <w:r>
        <w:rPr>
          <w:rFonts w:hint="eastAsia"/>
        </w:rPr>
        <w:drawing>
          <wp:inline distT="0" distB="0" distL="114300" distR="114300">
            <wp:extent cx="5266690" cy="987425"/>
            <wp:effectExtent l="0" t="0" r="10160" b="3175"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t xml:space="preserve">    </w:t>
      </w:r>
      <w:r>
        <w:rPr>
          <w:rFonts w:hint="eastAsia"/>
        </w:rPr>
        <w:drawing>
          <wp:inline distT="0" distB="0" distL="114300" distR="114300">
            <wp:extent cx="5170805" cy="1395730"/>
            <wp:effectExtent l="0" t="0" r="10795" b="13970"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“支付”按钮，系统会跳转到考生信息核对页面，核对无误后打勾点“确定”按钮，跳转到支付平台，选择银行，根据系统提示填入相关银行信息进行支付。</w:t>
      </w:r>
    </w:p>
    <w:p>
      <w:r>
        <w:rPr>
          <w:rFonts w:hint="eastAsia"/>
        </w:rPr>
        <w:drawing>
          <wp:inline distT="0" distB="0" distL="114300" distR="114300">
            <wp:extent cx="5257165" cy="2875915"/>
            <wp:effectExtent l="0" t="0" r="635" b="635"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40"/>
      </w:pPr>
      <w:r>
        <w:rPr>
          <w:rFonts w:hint="eastAsia"/>
        </w:rPr>
        <w:t>支付完成后，根据系统提示信息点击相关按钮。如果支付遇到问题，请重新支付。</w:t>
      </w:r>
    </w:p>
    <w:p>
      <w:r>
        <w:rPr>
          <w:rFonts w:hint="eastAsia"/>
        </w:rPr>
        <w:drawing>
          <wp:inline distT="0" distB="0" distL="114300" distR="114300">
            <wp:extent cx="5203190" cy="1590040"/>
            <wp:effectExtent l="0" t="0" r="16510" b="1016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>
      <w:r>
        <w:rPr>
          <w:rFonts w:hint="eastAsia"/>
        </w:rPr>
        <w:drawing>
          <wp:inline distT="0" distB="0" distL="114300" distR="114300">
            <wp:extent cx="5198745" cy="1642745"/>
            <wp:effectExtent l="0" t="0" r="1905" b="14605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440"/>
      </w:pPr>
      <w:r>
        <w:rPr>
          <w:rFonts w:hint="eastAsia"/>
        </w:rPr>
        <w:t>根据系统提示信息点击相关按钮。</w:t>
      </w:r>
    </w:p>
    <w:p>
      <w:r>
        <w:rPr>
          <w:rFonts w:hint="eastAsia"/>
        </w:rPr>
        <w:drawing>
          <wp:inline distT="0" distB="0" distL="114300" distR="114300">
            <wp:extent cx="5265420" cy="852805"/>
            <wp:effectExtent l="0" t="0" r="11430" b="4445"/>
            <wp:docPr id="1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8"/>
        </w:numPr>
        <w:ind w:firstLineChars="0"/>
        <w:rPr>
          <w:vanish/>
        </w:rPr>
      </w:pPr>
    </w:p>
    <w:p>
      <w:pPr>
        <w:pStyle w:val="9"/>
        <w:numPr>
          <w:ilvl w:val="0"/>
          <w:numId w:val="8"/>
        </w:numPr>
        <w:ind w:firstLineChars="0"/>
        <w:rPr>
          <w:vanish/>
        </w:rPr>
      </w:pPr>
    </w:p>
    <w:p>
      <w:pPr>
        <w:pStyle w:val="9"/>
        <w:numPr>
          <w:ilvl w:val="0"/>
          <w:numId w:val="8"/>
        </w:numPr>
        <w:ind w:firstLineChars="0"/>
        <w:rPr>
          <w:vanish/>
        </w:rPr>
      </w:pPr>
    </w:p>
    <w:p>
      <w:pPr>
        <w:pStyle w:val="9"/>
        <w:numPr>
          <w:ilvl w:val="0"/>
          <w:numId w:val="8"/>
        </w:numPr>
        <w:ind w:firstLineChars="0"/>
        <w:rPr>
          <w:vanish/>
        </w:rPr>
      </w:pPr>
    </w:p>
    <w:p>
      <w:pPr>
        <w:pStyle w:val="9"/>
        <w:numPr>
          <w:ilvl w:val="0"/>
          <w:numId w:val="8"/>
        </w:numPr>
        <w:ind w:firstLineChars="0"/>
        <w:rPr>
          <w:vanish/>
        </w:rPr>
      </w:pPr>
    </w:p>
    <w:p>
      <w:pPr>
        <w:pStyle w:val="1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支付完成后，考生可点击页面下方的“打印下载报名登记表”按钮，下载考生本人的报名登记表，并在规定时间内完成“打印下载准考证”。</w:t>
      </w:r>
    </w:p>
    <w:p>
      <w:pPr>
        <w:jc w:val="center"/>
        <w:rPr>
          <w:szCs w:val="21"/>
        </w:rPr>
      </w:pPr>
      <w:r>
        <w:rPr>
          <w:rFonts w:hint="eastAsia"/>
        </w:rPr>
        <w:drawing>
          <wp:inline distT="0" distB="0" distL="114300" distR="114300">
            <wp:extent cx="5231765" cy="702310"/>
            <wp:effectExtent l="0" t="0" r="6985" b="2540"/>
            <wp:docPr id="1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4971415" cy="897255"/>
            <wp:effectExtent l="0" t="0" r="635" b="17145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highlight w:val="red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hint="eastAsia"/>
          <w:sz w:val="24"/>
          <w:highlight w:val="red"/>
        </w:rPr>
        <w:t>考生注意事项按所报考点“考生通告”中的信息要求。</w:t>
      </w:r>
    </w:p>
    <w:p>
      <w:pPr>
        <w:rPr>
          <w:szCs w:val="21"/>
          <w:highlight w:val="red"/>
        </w:rPr>
      </w:pPr>
    </w:p>
    <w:p>
      <w:pPr>
        <w:pStyle w:val="10"/>
        <w:ind w:firstLine="42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到此，考生已完成全部报名。</w:t>
      </w:r>
    </w:p>
    <w:p>
      <w:pPr>
        <w:pStyle w:val="10"/>
        <w:ind w:firstLine="440"/>
        <w:rPr>
          <w:color w:val="FF0000"/>
          <w:szCs w:val="24"/>
        </w:rPr>
      </w:pPr>
    </w:p>
    <w:p>
      <w:pPr>
        <w:pStyle w:val="10"/>
        <w:ind w:firstLine="0" w:firstLineChars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温馨提示：若考生忘记报名登录账号可在考生报名系统主页右上角“已报名账号找回”输入相关的报名信息，可找回最近考次的报名账号。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0292518A"/>
    <w:multiLevelType w:val="multilevel"/>
    <w:tmpl w:val="0292518A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274DA2"/>
    <w:multiLevelType w:val="multilevel"/>
    <w:tmpl w:val="1F274D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29FD7C8C"/>
    <w:multiLevelType w:val="multilevel"/>
    <w:tmpl w:val="29FD7C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E2758AC"/>
    <w:multiLevelType w:val="multilevel"/>
    <w:tmpl w:val="2E2758A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DD30AB"/>
    <w:multiLevelType w:val="multilevel"/>
    <w:tmpl w:val="40DD30AB"/>
    <w:lvl w:ilvl="0" w:tentative="0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58CC5357"/>
    <w:multiLevelType w:val="multilevel"/>
    <w:tmpl w:val="58CC5357"/>
    <w:lvl w:ilvl="0" w:tentative="0">
      <w:start w:val="1"/>
      <w:numFmt w:val="decimal"/>
      <w:lvlText w:val="%1)"/>
      <w:lvlJc w:val="left"/>
      <w:pPr>
        <w:ind w:left="116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5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4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8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2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6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1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520" w:hanging="420"/>
      </w:pPr>
      <w:rPr>
        <w:rFonts w:cs="Times New Roman"/>
      </w:rPr>
    </w:lvl>
  </w:abstractNum>
  <w:abstractNum w:abstractNumId="7">
    <w:nsid w:val="61E02C75"/>
    <w:multiLevelType w:val="multilevel"/>
    <w:tmpl w:val="61E02C75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5F19"/>
    <w:rsid w:val="1E505F19"/>
    <w:rsid w:val="2F6E3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List Paragraph1"/>
    <w:basedOn w:val="1"/>
    <w:uiPriority w:val="0"/>
    <w:pPr>
      <w:ind w:firstLine="420" w:firstLineChars="200"/>
      <w:jc w:val="left"/>
    </w:pPr>
    <w:rPr>
      <w:rFonts w:cs="黑体"/>
      <w:szCs w:val="22"/>
    </w:rPr>
  </w:style>
  <w:style w:type="paragraph" w:customStyle="1" w:styleId="10">
    <w:name w:val="No Spacing1"/>
    <w:link w:val="11"/>
    <w:uiPriority w:val="0"/>
    <w:pPr>
      <w:spacing w:line="400" w:lineRule="exact"/>
      <w:ind w:firstLine="200" w:firstLineChars="200"/>
    </w:pPr>
    <w:rPr>
      <w:rFonts w:ascii="Times New Roman" w:hAnsi="Times New Roman" w:eastAsia="Times New Roman" w:cs="Times New Roman"/>
      <w:kern w:val="2"/>
      <w:sz w:val="22"/>
      <w:lang w:val="en-US" w:eastAsia="zh-CN" w:bidi="ar-SA"/>
    </w:rPr>
  </w:style>
  <w:style w:type="character" w:customStyle="1" w:styleId="11">
    <w:name w:val="无间隔 Char"/>
    <w:link w:val="10"/>
    <w:locked/>
    <w:uiPriority w:val="0"/>
    <w:rPr>
      <w:rFonts w:eastAsia="Times New Roman"/>
      <w:kern w:val="2"/>
      <w:sz w:val="22"/>
      <w:lang w:val="en-US" w:eastAsia="zh-CN" w:bidi="ar-SA"/>
    </w:rPr>
  </w:style>
  <w:style w:type="paragraph" w:customStyle="1" w:styleId="12">
    <w:name w:val="无间隔1"/>
    <w:uiPriority w:val="0"/>
    <w:pPr>
      <w:spacing w:line="400" w:lineRule="exact"/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2019-12-17T06:41:00Z</dcterms:created>
  <dc:creator>Administrator</dc:creator>
  <cp:lastModifiedBy>Administrator</cp:lastModifiedBy>
  <dcterms:modified xsi:type="dcterms:W3CDTF">2019-12-17T06:44:41Z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